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114425" cy="1247775"/>
                  <wp:effectExtent l="0" t="0" r="9525" b="9525"/>
                  <wp:docPr id="1" name="Imagem 1" descr="http://sistemas.ufersa.edu.br/prograd/admin/assets/img/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stemas.ufersa.edu.br/prograd/admin/assets/img/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shd w:val="clear" w:color="auto" w:fill="66666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SERVIÇO PÚBLICO FEDERAL</w:t>
                  </w: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MINISTÉRIO DA EDUCAÇÃO</w:t>
                  </w: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UNIVERSIDADE FEDERAL RURAL DO SEMI-ÁRIDO</w:t>
                  </w: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PRO-REITORIA DE GRADUAÇÃO 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PROGRAMA GERAL DE DISCIPLINA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 w:rsidTr="00DA10AC">
              <w:trPr>
                <w:trHeight w:val="3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DA10AC" w:rsidP="00DA10AC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IDENTIFICAÇÃO</w:t>
                  </w:r>
                </w:p>
              </w:tc>
            </w:tr>
            <w:tr w:rsidR="003843C7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843C7" w:rsidRPr="008B1EA3" w:rsidRDefault="003843C7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DEPARTAMENTO</w:t>
                  </w:r>
                </w:p>
              </w:tc>
            </w:tr>
            <w:tr w:rsidR="003843C7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43C7" w:rsidRPr="008B1EA3" w:rsidRDefault="003843C7" w:rsidP="006810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CCEN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-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Mossoró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6531"/>
            </w:tblGrid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DENOMINAÇÃO DA DISCIPLINA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DA10AC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EXA0190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DA10AC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bookmarkStart w:id="0" w:name="_GoBack"/>
                  <w:bookmarkEnd w:id="0"/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Interface Homem-Máquina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034"/>
              <w:gridCol w:w="2038"/>
              <w:gridCol w:w="2414"/>
              <w:gridCol w:w="1964"/>
            </w:tblGrid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br/>
                    <w:t>QUANTIDADE DE HORAS - AULAS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CARGA HORÁRIA TOTAL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QTD. DE CRÉDITOS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TEÓRICA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PRÁTICA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TEÓRICA - PRÁTICA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E9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52573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52573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52573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4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PRÉ-REQUISITO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DA10AC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EXA0153 </w:t>
                  </w:r>
                  <w:r w:rsidR="00525733" w:rsidRPr="0052573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Análise e Projeto de Sistemas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OBJETIVO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5733" w:rsidRPr="008B1EA3" w:rsidRDefault="00525733" w:rsidP="00A30B3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2573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Apresentar conceitos de iteração humano</w:t>
                  </w:r>
                  <w:r w:rsid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-computador e conceitos afins, técnicas e ferramentas utilizadas no processo de design, tendências de design; e orientar os estudantes na concepção de produtos de software.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EMENTA</w:t>
                  </w:r>
                </w:p>
              </w:tc>
            </w:tr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64AA" w:rsidRPr="008B1EA3" w:rsidRDefault="004164AA" w:rsidP="00A30B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Conceitos fundamentais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de IHC;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Multidisciplinaridade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Fatores psicológicos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Personas e Cenários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;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Usabilidade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Técnicas de coleta e análise de dados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Design Centrado no Usuário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Processo de Design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Prototipação;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Avaliação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4164A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Tendências de design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.</w:t>
                  </w:r>
                </w:p>
              </w:tc>
            </w:tr>
          </w:tbl>
          <w:p w:rsid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A30B38" w:rsidRPr="008B1EA3" w:rsidRDefault="00A30B38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5034"/>
              <w:gridCol w:w="789"/>
              <w:gridCol w:w="789"/>
              <w:gridCol w:w="789"/>
            </w:tblGrid>
            <w:tr w:rsidR="008B1EA3" w:rsidRPr="008B1EA3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9999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lastRenderedPageBreak/>
                    <w:t>CONTEÚDO PROGRAMÁTICO</w:t>
                  </w:r>
                </w:p>
              </w:tc>
            </w:tr>
            <w:tr w:rsidR="008B1EA3" w:rsidRPr="008B1EA3" w:rsidTr="00525733">
              <w:trPr>
                <w:tblCellSpacing w:w="0" w:type="dxa"/>
              </w:trPr>
              <w:tc>
                <w:tcPr>
                  <w:tcW w:w="64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N° DA UNIDADE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TÓPICOS E CONTEÚDO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N° DE HORAS</w:t>
                  </w:r>
                </w:p>
              </w:tc>
            </w:tr>
            <w:tr w:rsidR="008B1EA3" w:rsidRPr="008B1EA3" w:rsidTr="00194939">
              <w:trPr>
                <w:trHeight w:val="8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P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T-P</w:t>
                  </w:r>
                </w:p>
              </w:tc>
            </w:tr>
            <w:tr w:rsidR="008B1EA3" w:rsidRPr="008B1EA3" w:rsidTr="00525733">
              <w:trPr>
                <w:tblCellSpacing w:w="0" w:type="dxa"/>
              </w:trPr>
              <w:tc>
                <w:tcPr>
                  <w:tcW w:w="6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B5B" w:rsidRDefault="009E2B5B" w:rsidP="009E2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Importância do Design</w:t>
                  </w:r>
                </w:p>
                <w:p w:rsidR="000C1014" w:rsidRDefault="000C1014" w:rsidP="009E2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Conceitos fundamentais</w:t>
                  </w:r>
                </w:p>
                <w:p w:rsidR="008B1EA3" w:rsidRDefault="009E2B5B" w:rsidP="000C1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Multidisciplinaridade</w:t>
                  </w:r>
                </w:p>
                <w:p w:rsidR="00373748" w:rsidRPr="008B1EA3" w:rsidRDefault="00373748" w:rsidP="00243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243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Fatores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r w:rsidR="00243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psicológicos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A627D9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</w:tr>
            <w:tr w:rsidR="008B1EA3" w:rsidRPr="008B1EA3" w:rsidTr="00525733">
              <w:trPr>
                <w:tblCellSpacing w:w="0" w:type="dxa"/>
              </w:trPr>
              <w:tc>
                <w:tcPr>
                  <w:tcW w:w="6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0B38" w:rsidRDefault="00A30B38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Design Centrado no Usuário</w:t>
                  </w:r>
                </w:p>
                <w:p w:rsidR="00AC0455" w:rsidRDefault="00AC0455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Personas e Cenários</w:t>
                  </w:r>
                </w:p>
                <w:p w:rsidR="00AC0455" w:rsidRDefault="00AC0455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Usabilidade</w:t>
                  </w:r>
                </w:p>
                <w:p w:rsidR="00AC0455" w:rsidRDefault="00AC0455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Interfaces</w:t>
                  </w:r>
                </w:p>
                <w:p w:rsidR="00AC0455" w:rsidRDefault="00194939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 Técnicas de coleta e análise de dados</w:t>
                  </w:r>
                </w:p>
                <w:p w:rsidR="00194939" w:rsidRPr="00AC0455" w:rsidRDefault="00AC0455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Tendências de design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A627D9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15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5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</w:tr>
            <w:tr w:rsidR="008B1EA3" w:rsidRPr="008B1EA3" w:rsidTr="00525733">
              <w:trPr>
                <w:tblCellSpacing w:w="0" w:type="dxa"/>
              </w:trPr>
              <w:tc>
                <w:tcPr>
                  <w:tcW w:w="6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1014" w:rsidRPr="00AC0455" w:rsidRDefault="00AC0455" w:rsidP="000C10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243BE1" w:rsidRPr="00AC045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Processo </w:t>
                  </w:r>
                  <w:r w:rsidR="000C1014" w:rsidRPr="00AC045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de Design</w:t>
                  </w:r>
                </w:p>
                <w:p w:rsidR="00525733" w:rsidRDefault="00AC0455" w:rsidP="00A627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 </w:t>
                  </w:r>
                  <w:r w:rsidR="000C101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Identificar </w:t>
                  </w:r>
                  <w:r w:rsidR="00243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requisitos</w:t>
                  </w:r>
                </w:p>
                <w:p w:rsidR="00A627D9" w:rsidRPr="00243BE1" w:rsidRDefault="00AC0455" w:rsidP="00A627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 </w:t>
                  </w:r>
                  <w:r w:rsidR="00A627D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Criar alternativas de design</w:t>
                  </w:r>
                </w:p>
                <w:p w:rsidR="0048229A" w:rsidRPr="00AC0455" w:rsidRDefault="00AC0455" w:rsidP="00A627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sz w:val="17"/>
                      <w:szCs w:val="17"/>
                      <w:lang w:eastAsia="pt-BR"/>
                    </w:rPr>
                    <w:t xml:space="preserve">  </w:t>
                  </w:r>
                  <w:r w:rsidR="0048229A" w:rsidRPr="00243BE1">
                    <w:rPr>
                      <w:rFonts w:ascii="Verdana" w:eastAsia="Times New Roman" w:hAnsi="Verdana" w:cs="Times New Roman"/>
                      <w:i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Prototipação</w:t>
                  </w:r>
                </w:p>
                <w:p w:rsidR="00194939" w:rsidRPr="008B1EA3" w:rsidRDefault="00AC0455" w:rsidP="00A30B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 </w:t>
                  </w:r>
                  <w:r w:rsid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Avaliação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A627D9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10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10</w:t>
                  </w:r>
                </w:p>
              </w:tc>
              <w:tc>
                <w:tcPr>
                  <w:tcW w:w="4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</w:tr>
            <w:tr w:rsidR="008B1EA3" w:rsidRPr="008B1EA3" w:rsidTr="00194939">
              <w:trPr>
                <w:trHeight w:val="3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19493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1949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19493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19493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4B5BB4" w:rsidP="0019493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0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3118"/>
              <w:gridCol w:w="2541"/>
            </w:tblGrid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MÉTODOS</w:t>
                  </w:r>
                </w:p>
              </w:tc>
            </w:tr>
            <w:tr w:rsidR="008B1EA3" w:rsidRPr="008B1EA3" w:rsidTr="0048229A">
              <w:trPr>
                <w:tblCellSpacing w:w="0" w:type="dxa"/>
                <w:jc w:val="center"/>
              </w:trPr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TÉCNICAS</w:t>
                  </w:r>
                </w:p>
              </w:tc>
              <w:tc>
                <w:tcPr>
                  <w:tcW w:w="1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RECURSOS DIDÁTICOS</w:t>
                  </w:r>
                </w:p>
              </w:tc>
              <w:tc>
                <w:tcPr>
                  <w:tcW w:w="1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INSTRUMENTOS DE AVALIAÇÃO</w:t>
                  </w:r>
                </w:p>
              </w:tc>
            </w:tr>
            <w:tr w:rsidR="008B1EA3" w:rsidRPr="008B1EA3" w:rsidTr="00482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1EA3" w:rsidRPr="004B5BB4" w:rsidRDefault="004B5BB4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Projetor multimídia;</w:t>
                  </w:r>
                </w:p>
                <w:p w:rsidR="008B1EA3" w:rsidRPr="008B1EA3" w:rsidRDefault="008B1EA3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 Computador;</w:t>
                  </w:r>
                </w:p>
                <w:p w:rsidR="008B1EA3" w:rsidRPr="008B1EA3" w:rsidRDefault="008B1EA3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 Quadro branco;</w:t>
                  </w:r>
                  <w:r w:rsidR="004B5BB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Pincel.</w:t>
                  </w:r>
                </w:p>
              </w:tc>
              <w:tc>
                <w:tcPr>
                  <w:tcW w:w="1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1EA3" w:rsidRPr="004B5BB4" w:rsidRDefault="008B1EA3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</w:t>
                  </w:r>
                  <w:r w:rsidR="004B5BB4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Aulas </w:t>
                  </w:r>
                  <w:r w:rsid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práticas e 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expositivas;</w:t>
                  </w:r>
                </w:p>
                <w:p w:rsidR="008B1EA3" w:rsidRPr="008B1EA3" w:rsidRDefault="008B1EA3" w:rsidP="004B5B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 Estudos individuais e em</w:t>
                  </w:r>
                  <w:r w:rsid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grupo;</w:t>
                  </w:r>
                </w:p>
                <w:p w:rsidR="008B1EA3" w:rsidRPr="008B1EA3" w:rsidRDefault="0048229A" w:rsidP="004822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- 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Resolução de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problemas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.</w:t>
                  </w:r>
                </w:p>
              </w:tc>
              <w:tc>
                <w:tcPr>
                  <w:tcW w:w="1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1EA3" w:rsidRPr="0048229A" w:rsidRDefault="0048229A" w:rsidP="004822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Assiduidade às aulas;</w:t>
                  </w:r>
                </w:p>
                <w:p w:rsidR="008B1EA3" w:rsidRPr="008B1EA3" w:rsidRDefault="0048229A" w:rsidP="004822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- 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Participação do aluno em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atividades e projetos </w:t>
                  </w:r>
                  <w:r w:rsidR="008B1EA3"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realizados individualmente e/ou em grupo.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lastRenderedPageBreak/>
                    <w:t>REFERÊNCIAS BIBLIOGRÁFICAS (ABNT 2000)</w:t>
                  </w:r>
                </w:p>
              </w:tc>
            </w:tr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0B38" w:rsidRDefault="00A30B38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REFERENCIAS OBRIGATÓRIAS</w:t>
                  </w:r>
                </w:p>
                <w:p w:rsidR="0048229A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BARBOSA, S.D.J.; SILVA, B.S. Interação Humano-Computador.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Editora Campus-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Elsevier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, 2010.</w:t>
                  </w:r>
                </w:p>
                <w:p w:rsidR="00194939" w:rsidRDefault="00194939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 xml:space="preserve">PREECE, J.; ROGERS, Y.; SHARP, H. Design de </w:t>
                  </w:r>
                  <w:r w:rsidRP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Interação</w:t>
                  </w:r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 xml:space="preserve">. 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Porto Alegre: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proofErr w:type="spellStart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Bookman</w:t>
                  </w:r>
                  <w:proofErr w:type="spellEnd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, 2005.</w:t>
                  </w:r>
                </w:p>
                <w:p w:rsidR="00194939" w:rsidRPr="00194939" w:rsidRDefault="00194939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BEYON, David. Interação Humano-Computador. Tradução por Heloisa Coimbra de Souza. 2ª Edição. São Paulo: Pearson Prentice Hall, 2011.</w:t>
                  </w:r>
                </w:p>
                <w:p w:rsidR="0048229A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OLIVEIRA NETTO, Alvim Antônio de. IHC interação humano computador: modelagem e gerência de interfaces com o </w:t>
                  </w:r>
                  <w:proofErr w:type="gramStart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usuário :</w:t>
                  </w:r>
                  <w:proofErr w:type="gramEnd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sistemas de informações. Flo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rianópolis: Visual Books, 2004.</w:t>
                  </w:r>
                </w:p>
                <w:p w:rsidR="0048229A" w:rsidRPr="00DA10AC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BARANAUSKAS, Maria e ROCHA, Heloisa.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Design e A</w:t>
                  </w:r>
                  <w:r w:rsidR="00A30B38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valiação de Inter</w:t>
                  </w:r>
                  <w:r w:rsidR="00A30B38"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ações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Humano-Computa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dor. </w:t>
                  </w:r>
                  <w:proofErr w:type="spellStart"/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pt-BR"/>
                    </w:rPr>
                    <w:t>Editora</w:t>
                  </w:r>
                  <w:proofErr w:type="spellEnd"/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pt-BR"/>
                    </w:rPr>
                    <w:t xml:space="preserve"> NIED/UNICAMP, 2003</w:t>
                  </w:r>
                  <w:r w:rsidR="00A30B38"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pt-BR"/>
                    </w:rPr>
                    <w:t>.</w:t>
                  </w:r>
                </w:p>
                <w:p w:rsidR="00A30B38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>SEARS, Andrew; JACKO, Sand (Ed.). Handbook for Human Computer Inte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 xml:space="preserve">raction. </w:t>
                  </w:r>
                  <w:proofErr w:type="gramStart"/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2 ed.</w:t>
                  </w:r>
                  <w:proofErr w:type="gramEnd"/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CRC Press, 2007.</w:t>
                  </w:r>
                </w:p>
                <w:p w:rsidR="00A30B38" w:rsidRPr="00DA10AC" w:rsidRDefault="00A30B38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  <w:r w:rsidRPr="00DA10A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REFERENCIAS COMPLEMENTARES</w:t>
                  </w:r>
                </w:p>
                <w:p w:rsidR="003843C7" w:rsidRDefault="003843C7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MELO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,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Adriana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;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ABELHEIRA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,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Ricardo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.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De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sign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Thinking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&amp;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Thinking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Design: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Metodologia, ferramentas e uma reflexão sobre o tema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Novatec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, 2015.</w:t>
                  </w:r>
                </w:p>
                <w:p w:rsidR="0048229A" w:rsidRPr="003843C7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PRATES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, R.O.; 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BARBOSA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, S.D.J. Ava</w:t>
                  </w:r>
                  <w:r w:rsid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liação de Interfaces de Usuário. </w:t>
                  </w: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Anais do XXIII Congresso da Sociedade Brasileira de Computação. Jornadas de Atuali</w:t>
                  </w:r>
                  <w:r w:rsid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zação em Informática. 2003.</w:t>
                  </w:r>
                </w:p>
                <w:p w:rsidR="0048229A" w:rsidRPr="003843C7" w:rsidRDefault="0048229A" w:rsidP="003843C7">
                  <w:pPr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Prates, R.O.; Barbosa, S.D.J. Introdução à Teoria e Prática da Interação Humano Computador fundamentada na Engenharia Semiótica. XXVII Congresso da Sociedade Brasileira de Computação. </w:t>
                  </w:r>
                  <w:r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Jornadas de Atualização em I</w:t>
                  </w:r>
                  <w:r w:rsidR="003843C7" w:rsidRPr="00DA10A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nformática. </w:t>
                  </w:r>
                  <w:r w:rsidR="003843C7"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>2007.</w:t>
                  </w:r>
                </w:p>
                <w:p w:rsidR="003843C7" w:rsidRDefault="003843C7" w:rsidP="003843C7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</w:pPr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lastRenderedPageBreak/>
                    <w:t xml:space="preserve">KRUG, Steve. Não me faça </w:t>
                  </w:r>
                  <w:proofErr w:type="gramStart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pensar!:</w:t>
                  </w:r>
                  <w:proofErr w:type="gramEnd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uma abordagem de bom senso à usabilidade na web. </w:t>
                  </w:r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>Alta Books, 2006.</w:t>
                  </w:r>
                </w:p>
                <w:p w:rsidR="003843C7" w:rsidRPr="003843C7" w:rsidRDefault="003843C7" w:rsidP="003843C7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NIELSEN, Jakob; LORANGER, </w:t>
                  </w:r>
                  <w:proofErr w:type="spellStart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Hoa</w:t>
                  </w:r>
                  <w:proofErr w:type="spellEnd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. Usabilidade na Web. Editora </w:t>
                  </w:r>
                  <w:proofErr w:type="spellStart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CampusElsevier</w:t>
                  </w:r>
                  <w:proofErr w:type="spellEnd"/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, 2007.</w:t>
                  </w:r>
                </w:p>
                <w:p w:rsidR="008B1EA3" w:rsidRPr="008B1EA3" w:rsidRDefault="0048229A" w:rsidP="00A30B38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48229A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 xml:space="preserve">SHARP, Helen; ROGERS, Yvonne; PREECE, Jenny. Interaction Design: Beyond Human–Computer Interaction. 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lang w:val="en-CA" w:eastAsia="pt-BR"/>
                    </w:rPr>
                    <w:t>2. ed. John Wiley &amp; Sons L</w:t>
                  </w:r>
                  <w:proofErr w:type="spellStart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td</w:t>
                  </w:r>
                  <w:proofErr w:type="spellEnd"/>
                  <w:r w:rsidRPr="0019493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., 2007.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8B1EA3" w:rsidRPr="008B1EA3" w:rsidTr="008B1EA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8B1EA3" w:rsidRPr="008B1E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8B1EA3" w:rsidRPr="008B1EA3" w:rsidRDefault="008B1EA3" w:rsidP="008B1EA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8B1EA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lastRenderedPageBreak/>
                    <w:t>APROVAÇÃO</w:t>
                  </w:r>
                </w:p>
              </w:tc>
            </w:tr>
            <w:tr w:rsidR="008B1EA3" w:rsidRPr="008B1EA3" w:rsidTr="003843C7">
              <w:trPr>
                <w:trHeight w:val="330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EA3" w:rsidRPr="008B1EA3" w:rsidRDefault="008B1EA3" w:rsidP="003843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Aprovado na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1ª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 Reunião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ORDINARIA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 do Departamento 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Ocorrida em 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Edwin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proofErr w:type="spellStart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Chede</w:t>
                  </w:r>
                  <w:proofErr w:type="spellEnd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 xml:space="preserve"> do Departamento de </w:t>
                  </w:r>
                  <w:proofErr w:type="spellStart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Agrotecnologia</w:t>
                  </w:r>
                  <w:proofErr w:type="spellEnd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 xml:space="preserve"> e Ciências Sociais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highlight w:val="yellow"/>
                      <w:lang w:eastAsia="pt-BR"/>
                    </w:rPr>
                    <w:t>Autenticado em 09/03/2017 13:31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Aprovado na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3ª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 Reunião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ORDINARIA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 do CONSEPE 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Ocorrida em 20/04/2017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proofErr w:type="spellStart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Cibelle</w:t>
                  </w:r>
                  <w:proofErr w:type="spellEnd"/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 xml:space="preserve"> Carlos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Secretária do CONSEPE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highlight w:val="yellow"/>
                      <w:lang w:eastAsia="pt-BR"/>
                    </w:rPr>
                    <w:t>Autenticado em 01/06/2017 08:29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Para verificar a autenticidade deste documento acesse o site 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www.prograd.ufersa.edu.br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t> vá no menu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Autenticação =&gt; Programa de Disciplina</w:t>
                  </w:r>
                  <w:r w:rsidRPr="003843C7">
                    <w:rPr>
                      <w:rFonts w:ascii="Verdana" w:eastAsia="Times New Roman" w:hAnsi="Verdana" w:cs="Times New Roman"/>
                      <w:sz w:val="17"/>
                      <w:szCs w:val="17"/>
                      <w:highlight w:val="yellow"/>
                      <w:lang w:eastAsia="pt-BR"/>
                    </w:rPr>
                    <w:br/>
                    <w:t>informando o código de autenticação </w:t>
                  </w:r>
                  <w:r w:rsidRPr="003843C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highlight w:val="yellow"/>
                      <w:lang w:eastAsia="pt-BR"/>
                    </w:rPr>
                    <w:t>faa3a6dc390346b6e38d5c2462a99786</w:t>
                  </w:r>
                  <w:r w:rsidRPr="008B1EA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</w:tr>
          </w:tbl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8B1EA3" w:rsidRPr="008B1EA3" w:rsidRDefault="008B1EA3" w:rsidP="008B1E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</w:tbl>
    <w:p w:rsidR="005C15F6" w:rsidRDefault="00DA10AC"/>
    <w:sectPr w:rsidR="005C1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3"/>
    <w:rsid w:val="000C1014"/>
    <w:rsid w:val="00194939"/>
    <w:rsid w:val="00243BE1"/>
    <w:rsid w:val="002C1A18"/>
    <w:rsid w:val="00373748"/>
    <w:rsid w:val="003843C7"/>
    <w:rsid w:val="004164AA"/>
    <w:rsid w:val="0048229A"/>
    <w:rsid w:val="004B5BB4"/>
    <w:rsid w:val="00525733"/>
    <w:rsid w:val="006810BE"/>
    <w:rsid w:val="008B1EA3"/>
    <w:rsid w:val="009E2B5B"/>
    <w:rsid w:val="00A30B38"/>
    <w:rsid w:val="00A627D9"/>
    <w:rsid w:val="00AC0455"/>
    <w:rsid w:val="00B6481F"/>
    <w:rsid w:val="00C30B5E"/>
    <w:rsid w:val="00D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E9C8-120A-4339-9848-5D70843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B1EA3"/>
    <w:rPr>
      <w:b/>
      <w:bCs/>
    </w:rPr>
  </w:style>
  <w:style w:type="character" w:customStyle="1" w:styleId="negrito">
    <w:name w:val="negrito"/>
    <w:basedOn w:val="Fontepargpadro"/>
    <w:rsid w:val="008B1EA3"/>
  </w:style>
  <w:style w:type="character" w:customStyle="1" w:styleId="ng-binding">
    <w:name w:val="ng-binding"/>
    <w:basedOn w:val="Fontepargpadro"/>
    <w:rsid w:val="008B1EA3"/>
  </w:style>
  <w:style w:type="paragraph" w:styleId="NormalWeb">
    <w:name w:val="Normal (Web)"/>
    <w:basedOn w:val="Normal"/>
    <w:uiPriority w:val="99"/>
    <w:unhideWhenUsed/>
    <w:rsid w:val="008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negrito">
    <w:name w:val="titnegrito"/>
    <w:basedOn w:val="Fontepargpadro"/>
    <w:rsid w:val="008B1EA3"/>
  </w:style>
  <w:style w:type="paragraph" w:styleId="Textodebalo">
    <w:name w:val="Balloon Text"/>
    <w:basedOn w:val="Normal"/>
    <w:link w:val="TextodebaloChar"/>
    <w:uiPriority w:val="99"/>
    <w:semiHidden/>
    <w:unhideWhenUsed/>
    <w:rsid w:val="008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7</cp:revision>
  <dcterms:created xsi:type="dcterms:W3CDTF">2017-08-10T19:55:00Z</dcterms:created>
  <dcterms:modified xsi:type="dcterms:W3CDTF">2017-10-20T12:28:00Z</dcterms:modified>
</cp:coreProperties>
</file>